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E0" w:rsidRDefault="001B26B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13" w:rsidRDefault="004B2A13">
      <w:pPr>
        <w:spacing w:after="0"/>
      </w:pPr>
    </w:p>
    <w:p w:rsidR="006937E0" w:rsidRDefault="001B26B1">
      <w:pPr>
        <w:spacing w:after="0"/>
        <w:rPr>
          <w:b/>
          <w:color w:val="000000"/>
          <w:sz w:val="28"/>
          <w:lang w:val="ru-RU"/>
        </w:rPr>
      </w:pPr>
      <w:bookmarkStart w:id="0" w:name="_GoBack"/>
      <w:r w:rsidRPr="003E78B0">
        <w:rPr>
          <w:b/>
          <w:color w:val="000000"/>
          <w:sz w:val="28"/>
          <w:lang w:val="ru-RU"/>
        </w:rPr>
        <w:t>Об утверждении Типового положения о егерской службе субъектов охотничьего и рыбного хозяйств</w:t>
      </w:r>
      <w:r w:rsidR="00FD6D92">
        <w:rPr>
          <w:b/>
          <w:color w:val="000000"/>
          <w:sz w:val="28"/>
          <w:lang w:val="ru-RU"/>
        </w:rPr>
        <w:t>:</w:t>
      </w:r>
    </w:p>
    <w:bookmarkEnd w:id="0"/>
    <w:p w:rsidR="00FD6D92" w:rsidRPr="003E78B0" w:rsidRDefault="00FD6D92">
      <w:pPr>
        <w:spacing w:after="0"/>
        <w:rPr>
          <w:lang w:val="ru-RU"/>
        </w:rPr>
      </w:pPr>
    </w:p>
    <w:p w:rsidR="006937E0" w:rsidRPr="003E78B0" w:rsidRDefault="001B26B1" w:rsidP="00FD6D92">
      <w:pPr>
        <w:spacing w:after="0"/>
        <w:ind w:firstLine="567"/>
        <w:jc w:val="both"/>
        <w:rPr>
          <w:lang w:val="ru-RU"/>
        </w:rPr>
      </w:pPr>
      <w:r w:rsidRPr="003E78B0">
        <w:rPr>
          <w:color w:val="000000"/>
          <w:sz w:val="28"/>
          <w:lang w:val="ru-RU"/>
        </w:rPr>
        <w:t>Приказ Министра сельского хозяйства Республики Казахстан от 26 июня 2015 года № 18-03/578. Зарегистрирован в Министерстве юстиции Республики Казахстан 29 июля 2015 года № 11780.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1" w:name="z1"/>
      <w:r w:rsidRPr="003E78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В соответствии с подпунктом 67) пункта 1 статьи 9 Закона Республики Казахстан от 9 июля 2004 года "Об охране, воспроизводстве и использовании животного мира" </w:t>
      </w:r>
      <w:r w:rsidRPr="003E78B0">
        <w:rPr>
          <w:b/>
          <w:color w:val="000000"/>
          <w:sz w:val="28"/>
          <w:lang w:val="ru-RU"/>
        </w:rPr>
        <w:t>ПРИКАЗЫВАЮ: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2" w:name="z2"/>
      <w:bookmarkEnd w:id="1"/>
      <w:r w:rsidRPr="003E78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1. Утвердить прилагаемое Типовое положение о егерской службе субъектов охотничьего и рыбного хозяйств.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3"/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15"/>
        <w:gridCol w:w="6862"/>
      </w:tblGrid>
      <w:tr w:rsidR="006937E0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6937E0" w:rsidRDefault="001B26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7E0" w:rsidRDefault="001B26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Мамытбеков</w:t>
            </w:r>
            <w:proofErr w:type="spellEnd"/>
          </w:p>
        </w:tc>
      </w:tr>
    </w:tbl>
    <w:p w:rsidR="006937E0" w:rsidRDefault="001B26B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4"/>
        <w:gridCol w:w="3783"/>
      </w:tblGrid>
      <w:tr w:rsidR="006937E0" w:rsidRPr="004B2A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7E0" w:rsidRDefault="001B26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7E0" w:rsidRPr="003E78B0" w:rsidRDefault="001B26B1">
            <w:pPr>
              <w:spacing w:after="0"/>
              <w:jc w:val="center"/>
              <w:rPr>
                <w:lang w:val="ru-RU"/>
              </w:rPr>
            </w:pPr>
            <w:r w:rsidRPr="003E78B0">
              <w:rPr>
                <w:color w:val="000000"/>
                <w:sz w:val="20"/>
                <w:lang w:val="ru-RU"/>
              </w:rPr>
              <w:t>Утверждено</w:t>
            </w:r>
            <w:r w:rsidRPr="003E78B0">
              <w:rPr>
                <w:lang w:val="ru-RU"/>
              </w:rPr>
              <w:br/>
            </w:r>
            <w:r w:rsidRPr="003E78B0">
              <w:rPr>
                <w:color w:val="000000"/>
                <w:sz w:val="20"/>
                <w:lang w:val="ru-RU"/>
              </w:rPr>
              <w:t>приказом Министра сельского</w:t>
            </w:r>
            <w:r w:rsidRPr="003E78B0">
              <w:rPr>
                <w:lang w:val="ru-RU"/>
              </w:rPr>
              <w:br/>
            </w:r>
            <w:r w:rsidRPr="003E78B0">
              <w:rPr>
                <w:color w:val="000000"/>
                <w:sz w:val="20"/>
                <w:lang w:val="ru-RU"/>
              </w:rPr>
              <w:t>хозяйства Республики Казахстан</w:t>
            </w:r>
            <w:r w:rsidRPr="003E78B0">
              <w:rPr>
                <w:lang w:val="ru-RU"/>
              </w:rPr>
              <w:br/>
            </w:r>
            <w:r w:rsidRPr="003E78B0">
              <w:rPr>
                <w:color w:val="000000"/>
                <w:sz w:val="20"/>
                <w:lang w:val="ru-RU"/>
              </w:rPr>
              <w:t>от 26 июня 2015 года № 18-03/578</w:t>
            </w:r>
          </w:p>
        </w:tc>
      </w:tr>
    </w:tbl>
    <w:p w:rsidR="006937E0" w:rsidRPr="003E78B0" w:rsidRDefault="001B26B1">
      <w:pPr>
        <w:spacing w:after="0"/>
        <w:rPr>
          <w:lang w:val="ru-RU"/>
        </w:rPr>
      </w:pPr>
      <w:bookmarkStart w:id="5" w:name="z6"/>
      <w:r w:rsidRPr="003E78B0">
        <w:rPr>
          <w:b/>
          <w:color w:val="000000"/>
          <w:lang w:val="ru-RU"/>
        </w:rPr>
        <w:t xml:space="preserve"> Типовое положение</w:t>
      </w:r>
      <w:r w:rsidRPr="003E78B0">
        <w:rPr>
          <w:lang w:val="ru-RU"/>
        </w:rPr>
        <w:br/>
      </w:r>
      <w:r w:rsidRPr="003E78B0">
        <w:rPr>
          <w:b/>
          <w:color w:val="000000"/>
          <w:lang w:val="ru-RU"/>
        </w:rPr>
        <w:t>о егерской службе субъектов охотничьего и рыбного хозяйств</w:t>
      </w:r>
      <w:r w:rsidRPr="003E78B0">
        <w:rPr>
          <w:lang w:val="ru-RU"/>
        </w:rPr>
        <w:br/>
      </w:r>
      <w:r w:rsidRPr="003E78B0">
        <w:rPr>
          <w:b/>
          <w:color w:val="000000"/>
          <w:lang w:val="ru-RU"/>
        </w:rPr>
        <w:t>1. Общие положения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6" w:name="z8"/>
      <w:bookmarkEnd w:id="5"/>
      <w:r w:rsidRPr="003E78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1. Настоящее Типовое положение о егерской службе субъектов охотничьего и рыбного хозяйств (далее - Типовое положение) разработано в соответствии с подпунктом 67) пункта 1 статьи 9 Закона Республики Казахстан от 9 июля 2004 </w:t>
      </w:r>
      <w:r w:rsidRPr="003E78B0">
        <w:rPr>
          <w:color w:val="000000"/>
          <w:sz w:val="28"/>
          <w:lang w:val="ru-RU"/>
        </w:rPr>
        <w:lastRenderedPageBreak/>
        <w:t>года "Об охране, воспроизводстве и использовании животного мира" (далее - Закон) и определяет порядок работы егерской службы.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2. Егерская служба субъектов охотничьего и рыбного хозяйств (далее – егерская служба) является структурным подразделением субъектов охотничьего и рыбного хозяйств, осуществляющим функции охраны животного мира на закрепленных охотничьих угодьях и рыбохозяйственных водоемах и (или) участках.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3. Егерская служба создается приказом директора субъекта охотничьего и рыбного хозяйств и подчиняется ему (руководству).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4. К егерской службе относятся работники субъектов охотничьего и рыбного хозяйств: директора охотничьих и рыбных хозяйств, старшие егеря (при наличии), егеря.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5. Егерская служба создается субъектами охотничьего и рыбного хозяйств за счет собственных средств.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6. Деятельность работников егерской службы основывается на законодательстве Республики Казахстан в области охраны, воспроизводства и использовании животного мира, настоящем Типовом положении.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7. Должностные инструкции работников егерской службы разрабатываются и утверждаются субъектом охотничьего и рыбного хозяйств.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8. В егерскую службу охотничьего и рыбного хозяйства принимаются лица, достигшие восемнадцатилетнего возраста, имеющие право на хранение и ношение огнестрельного оружия и не привлекавшиеся к уголовной ответственности.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9. Директора субъектов охотничьего и рыбного хозяйств после создания егерской службы и приема на работу старших егерей (при наличии), егерей, представляют соответствующую информацию (список работников с указанием фамилии, имени, отчества (при наличии), должности, номера служебного удостоверения и нагрудного знака) в территориальное подразделение ведомства уполномоченного органа в области охраны, воспроизводства и использования животного мира.</w:t>
      </w:r>
    </w:p>
    <w:p w:rsidR="006937E0" w:rsidRPr="003E78B0" w:rsidRDefault="001B26B1">
      <w:pPr>
        <w:spacing w:after="0"/>
        <w:rPr>
          <w:lang w:val="ru-RU"/>
        </w:rPr>
      </w:pPr>
      <w:bookmarkStart w:id="15" w:name="z17"/>
      <w:bookmarkEnd w:id="14"/>
      <w:r w:rsidRPr="003E78B0">
        <w:rPr>
          <w:b/>
          <w:color w:val="000000"/>
          <w:lang w:val="ru-RU"/>
        </w:rPr>
        <w:t xml:space="preserve"> 2. Полномочия работников егерской службы</w:t>
      </w:r>
      <w:r w:rsidRPr="003E78B0">
        <w:rPr>
          <w:lang w:val="ru-RU"/>
        </w:rPr>
        <w:br/>
      </w:r>
      <w:r w:rsidRPr="003E78B0">
        <w:rPr>
          <w:b/>
          <w:color w:val="000000"/>
          <w:lang w:val="ru-RU"/>
        </w:rPr>
        <w:t>и документы, используемые в ее деятельности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10. Права и обязанности егеря:</w:t>
      </w:r>
    </w:p>
    <w:bookmarkEnd w:id="16"/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1) составляет протоколы об административных правонарушениях в соответствии с законодательством Республики Казахстан об административных правонарушениях для обязательной последующей передачи их государственным инспекторам по охране животного мира, в уполномоченный орган в области охраны, воспроизводства и использования животного мира либо в суд;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E78B0">
        <w:rPr>
          <w:color w:val="000000"/>
          <w:sz w:val="28"/>
          <w:lang w:val="ru-RU"/>
        </w:rPr>
        <w:t xml:space="preserve"> 2) носит служебное оружие и специальную одежду со знаками различия;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3) проверяет у физических и юридических лиц документы на право охоты и рыболовства;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4) изымает огнестрельное оружие за нарушение правил охоты для обязательной последующей передачи органам внутренних дел;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5) изымает орудия добывания, используемые с нарушением законодательства Республики Казахстан в области охраны, воспроизводства и использования животного мира, незаконно добытую продукцию охоты и рыболовства, запрещенные виды орудий добывания для обязательной последующей передачи государственному инспектору по охране животного мира;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6) обеспечивает охрану животного мира на закрепленных охотничьих угодьях и рыбохозяйственных водоемах и (или) участках;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7) пресекает нарушения правил охоты и рыболовства, внутреннего регламента охотничьего хозяйства, противопожарной безопасности, а также установленных ограничений и запретов на пользование животным миром в зонах покоя;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8) требует от физических и юридических лиц прекращения действий, приводящих к гибели животных и нарушению среды их обитания;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9) принимает меры по сохранению среды обитания, условий размножения и мест концентрации объектов животного мира;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10) ведет пропаганду бережного и гуманного отношения к животному миру;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11) принимает меры по оказанию помощи объектам животного мира в случае заболеваний и угрозы гибели при стихийных бедствиях;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12) обеспечивает сохранность аншлагов.</w:t>
      </w:r>
    </w:p>
    <w:p w:rsidR="006937E0" w:rsidRPr="003E78B0" w:rsidRDefault="001B26B1">
      <w:pPr>
        <w:spacing w:after="0"/>
        <w:jc w:val="both"/>
        <w:rPr>
          <w:lang w:val="ru-RU"/>
        </w:rPr>
      </w:pPr>
      <w:bookmarkStart w:id="17" w:name="z19"/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11. В работе егерской службы используются следующие документы:</w:t>
      </w:r>
    </w:p>
    <w:bookmarkEnd w:id="17"/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1) директор: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копия решения местного исполнительного органа области о закреплении охотничьих угодий или рыбохозяйственных водоемов и (или) участков;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договор на ведение охотничьего и (или) рыбного хозяйства;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материалы внутрихозяйственного охотоустройства (для субъектов охотничьего хозяйства);</w:t>
      </w:r>
    </w:p>
    <w:p w:rsidR="006937E0" w:rsidRPr="003E78B0" w:rsidRDefault="001B26B1">
      <w:pPr>
        <w:spacing w:after="0"/>
        <w:jc w:val="both"/>
        <w:rPr>
          <w:lang w:val="ru-RU"/>
        </w:rPr>
      </w:pPr>
      <w:r w:rsidRPr="003E78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журнал учета административных правонарушений по форме, утвержденной приказом Генерального Прокурора Республики Казахстан от 10 октября 2014 года № 114 "Об утверждении Инструкции по формированию централизованного учета данных об административных правонарушениях и лицах, их </w:t>
      </w:r>
      <w:r w:rsidRPr="003E78B0">
        <w:rPr>
          <w:color w:val="000000"/>
          <w:sz w:val="28"/>
          <w:lang w:val="ru-RU"/>
        </w:rPr>
        <w:lastRenderedPageBreak/>
        <w:t>совершивших" (зарегистрированный в Реестре государственной регистрации нормативных правовых актов под № 9869);</w:t>
      </w:r>
    </w:p>
    <w:p w:rsidR="006937E0" w:rsidRPr="003E78B0" w:rsidRDefault="001B26B1">
      <w:pPr>
        <w:spacing w:after="0"/>
        <w:jc w:val="both"/>
        <w:rPr>
          <w:lang w:val="ru-RU"/>
        </w:rPr>
      </w:pPr>
      <w:r w:rsidRPr="003E78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журнал регистрации путевок, выданных субъектами охотничьего и рыбного хозяйства по форме, утвержденной приказом исполняющего обязанности Министра сельского хозяйства Республики Казахстан от 27 февраля 2015 года № 18-03/145 "Об утверждении типовой формы путевки, а также Правил ее выдачи" (зарегистрированный в Реестре государственной регистрации нормативных правовых актов под № 10702);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карта-схема охотничьего угодья;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план ведения охотничьего хозяйства;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материалы учета животных;</w:t>
      </w:r>
    </w:p>
    <w:p w:rsidR="006937E0" w:rsidRPr="003E78B0" w:rsidRDefault="001B26B1">
      <w:pPr>
        <w:spacing w:after="0"/>
        <w:jc w:val="both"/>
        <w:rPr>
          <w:lang w:val="ru-RU"/>
        </w:rPr>
      </w:pPr>
      <w:r w:rsidRPr="003E78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журнал учета лова рыбных ресурсов и других водных животных (промысловый журнал) по форме, утвержденной приказом Министра сельского хозяйства Республики Казахстан от 13 марта 2012 года № 25-03-02/96 "Об утверждении образцов аншлагов границ охотничьих хозяйств, воспроизводственных участков и зон покоя, рыбохозяйственных водоемов и (или) участков, а также запретные для охоты и рыболовства сроки и места, форму журнала учета лова рыбных ресурсов и других водных животных (промысловый журнал)" (зарегистрированный в Реестре государственной регистрации нормативных правовых актов под № 7573);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2) старший егерь (при наличии), егерь: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служебное удостоверение, выданное субъектом охотничьего и (или) рыбного хозяйства, их объединением (включая объединения охотников и рыболовов);</w:t>
      </w:r>
    </w:p>
    <w:p w:rsidR="006937E0" w:rsidRPr="003E78B0" w:rsidRDefault="001B26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копия приказа субъекта охотничьего и (или) рыбного хозяйства о закреплении за егерем егерского участка (обхода) и его карта-схема;</w:t>
      </w:r>
    </w:p>
    <w:p w:rsidR="006937E0" w:rsidRPr="003E78B0" w:rsidRDefault="001B26B1">
      <w:pPr>
        <w:spacing w:after="0"/>
        <w:jc w:val="both"/>
        <w:rPr>
          <w:lang w:val="ru-RU"/>
        </w:rPr>
      </w:pPr>
      <w:r w:rsidRPr="003E78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78B0">
        <w:rPr>
          <w:color w:val="000000"/>
          <w:sz w:val="28"/>
          <w:lang w:val="ru-RU"/>
        </w:rPr>
        <w:t xml:space="preserve"> разрешение на ношение и хранение служебного оружия. </w:t>
      </w:r>
    </w:p>
    <w:p w:rsidR="006937E0" w:rsidRPr="003E78B0" w:rsidRDefault="001B26B1">
      <w:pPr>
        <w:spacing w:after="0"/>
        <w:rPr>
          <w:lang w:val="ru-RU"/>
        </w:rPr>
      </w:pPr>
      <w:r w:rsidRPr="003E78B0">
        <w:rPr>
          <w:lang w:val="ru-RU"/>
        </w:rPr>
        <w:br/>
      </w:r>
      <w:r w:rsidRPr="003E78B0">
        <w:rPr>
          <w:lang w:val="ru-RU"/>
        </w:rPr>
        <w:br/>
      </w:r>
    </w:p>
    <w:p w:rsidR="006937E0" w:rsidRPr="003E78B0" w:rsidRDefault="001B26B1">
      <w:pPr>
        <w:pStyle w:val="disclaimer"/>
        <w:rPr>
          <w:lang w:val="ru-RU"/>
        </w:rPr>
      </w:pPr>
      <w:r w:rsidRPr="003E78B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937E0" w:rsidRPr="003E78B0" w:rsidSect="006937E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7E0"/>
    <w:rsid w:val="001B26B1"/>
    <w:rsid w:val="003E78B0"/>
    <w:rsid w:val="004B2A13"/>
    <w:rsid w:val="006937E0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19F5"/>
  <w15:docId w15:val="{7B35AE18-37C8-473F-9CE4-4915CFD3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937E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937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937E0"/>
    <w:pPr>
      <w:jc w:val="center"/>
    </w:pPr>
    <w:rPr>
      <w:sz w:val="18"/>
      <w:szCs w:val="18"/>
    </w:rPr>
  </w:style>
  <w:style w:type="paragraph" w:customStyle="1" w:styleId="DocDefaults">
    <w:name w:val="DocDefaults"/>
    <w:rsid w:val="006937E0"/>
  </w:style>
  <w:style w:type="paragraph" w:styleId="ae">
    <w:name w:val="Balloon Text"/>
    <w:basedOn w:val="a"/>
    <w:link w:val="af"/>
    <w:uiPriority w:val="99"/>
    <w:semiHidden/>
    <w:unhideWhenUsed/>
    <w:rsid w:val="003E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78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6798</Characters>
  <Application>Microsoft Office Word</Application>
  <DocSecurity>0</DocSecurity>
  <Lines>56</Lines>
  <Paragraphs>15</Paragraphs>
  <ScaleCrop>false</ScaleCrop>
  <Company>Microsoft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Katy</cp:lastModifiedBy>
  <cp:revision>4</cp:revision>
  <cp:lastPrinted>2021-03-11T04:47:00Z</cp:lastPrinted>
  <dcterms:created xsi:type="dcterms:W3CDTF">2021-03-11T05:04:00Z</dcterms:created>
  <dcterms:modified xsi:type="dcterms:W3CDTF">2021-03-12T03:46:00Z</dcterms:modified>
</cp:coreProperties>
</file>